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587A" w:rsidRPr="006441B6" w:rsidRDefault="006441B6" w:rsidP="00C7587A">
      <w:pPr>
        <w:spacing w:line="276" w:lineRule="auto"/>
        <w:jc w:val="right"/>
        <w:rPr>
          <w:sz w:val="24"/>
          <w:szCs w:val="24"/>
          <w:lang w:val="en-US"/>
        </w:rPr>
      </w:pPr>
      <w:r w:rsidRPr="006441B6">
        <w:rPr>
          <w:sz w:val="24"/>
          <w:szCs w:val="24"/>
        </w:rPr>
        <w:t>ПРИЛОЖЕНИЕ №2</w:t>
      </w:r>
      <w:r w:rsidRPr="006441B6">
        <w:rPr>
          <w:sz w:val="24"/>
          <w:szCs w:val="24"/>
          <w:lang w:val="en-US"/>
        </w:rPr>
        <w:t>8</w:t>
      </w:r>
    </w:p>
    <w:p w:rsidR="00883393" w:rsidRDefault="006441B6" w:rsidP="00C7587A">
      <w:pPr>
        <w:spacing w:line="276" w:lineRule="auto"/>
        <w:jc w:val="right"/>
        <w:rPr>
          <w:rFonts w:eastAsia="Times New Roman"/>
          <w:b/>
          <w:sz w:val="24"/>
          <w:szCs w:val="24"/>
        </w:rPr>
      </w:pPr>
      <w:r w:rsidRPr="006441B6">
        <w:rPr>
          <w:rFonts w:eastAsia="Times New Roman"/>
          <w:b/>
          <w:sz w:val="24"/>
          <w:szCs w:val="24"/>
        </w:rPr>
        <w:t>към Условията за кандидатстване</w:t>
      </w:r>
    </w:p>
    <w:p w:rsidR="006441B6" w:rsidRDefault="006441B6" w:rsidP="00C7587A">
      <w:pPr>
        <w:spacing w:line="276" w:lineRule="auto"/>
        <w:jc w:val="right"/>
        <w:rPr>
          <w:b/>
          <w:sz w:val="24"/>
          <w:szCs w:val="24"/>
        </w:rPr>
      </w:pPr>
    </w:p>
    <w:p w:rsidR="006441B6" w:rsidRPr="005559E0" w:rsidRDefault="006441B6" w:rsidP="00C7587A">
      <w:pPr>
        <w:spacing w:line="276" w:lineRule="auto"/>
        <w:jc w:val="right"/>
        <w:rPr>
          <w:b/>
          <w:sz w:val="24"/>
          <w:szCs w:val="24"/>
        </w:rPr>
      </w:pPr>
    </w:p>
    <w:p w:rsid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  <w:r w:rsidRPr="00C0021A">
        <w:rPr>
          <w:b/>
          <w:bCs/>
          <w:sz w:val="24"/>
          <w:szCs w:val="24"/>
          <w:shd w:val="clear" w:color="auto" w:fill="FEFEFE"/>
        </w:rPr>
        <w:t>Приложение I от Договора за функциониране на Европейския съюз</w:t>
      </w:r>
      <w:r w:rsidRPr="00C0021A" w:rsidDel="00C0021A">
        <w:rPr>
          <w:b/>
          <w:bCs/>
          <w:sz w:val="24"/>
          <w:szCs w:val="24"/>
          <w:highlight w:val="white"/>
          <w:shd w:val="clear" w:color="auto" w:fill="FEFEFE"/>
        </w:rPr>
        <w:t xml:space="preserve"> </w:t>
      </w:r>
    </w:p>
    <w:p w:rsidR="00C0021A" w:rsidRPr="00AF3BF9" w:rsidRDefault="00C0021A" w:rsidP="00AF3BF9">
      <w:pPr>
        <w:jc w:val="center"/>
        <w:rPr>
          <w:b/>
          <w:bCs/>
          <w:sz w:val="24"/>
          <w:szCs w:val="24"/>
          <w:shd w:val="clear" w:color="auto" w:fill="FEFEFE"/>
        </w:rPr>
      </w:pPr>
    </w:p>
    <w:tbl>
      <w:tblPr>
        <w:tblW w:w="9345" w:type="dxa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3"/>
        <w:gridCol w:w="1937"/>
        <w:gridCol w:w="6945"/>
      </w:tblGrid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A. Списък по член 38 от Договора за функционирането на Европейския съюз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№ в Брюкселската номенклатура</w:t>
            </w: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 Описание на продуктите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животни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Месо и карантия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Млечни продукти; яйца от птици; натурален пчелен мед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Черва, мехури и стомаси на животни (освен риба), цели части от тях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- 5.15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продукти, които не са посочени или включени другаде; мъртви животни по глава 1 или глава 3, негодни за човешка консумация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Живи дървета и други растения; луковици, корени и други подобни; рязан цвят и цветарска продукция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Зеленчукови, кореноплодни, грудкови и други растителни храни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Месести и черупкови плодове; кори от цитрусови плодове и пъпеши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9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Кафе, чай и подправки, без мате (тарифна позиция № 09.03)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Зърнени продукти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Продукти на мелничарската промишленост; малц; нишестени продукти; глутен; инулин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Маслодайни семена и маслодайни плодове; различни видове зърнени храни, семена и плодове; индустриални и медицински растения; слама и фураж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ех. 13.03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Пектин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Сланина и друга топена свинска мас; мас от домашни птици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Нетопена мас от волове, овце или кози; лой, включително "от първа ръка"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Стеарин от сланина, маслен стеарин и стеарин от лой; мас, растително масло и лой, неемулгирано и смесено, или приготвено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18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Мазнини и масло от риба и морски бозайници, рафинирани и нерафинирани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19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Готови зеленчукови масла, течни или твърди, сурови, рафинирани или пречистени</w:t>
            </w:r>
          </w:p>
        </w:tc>
      </w:tr>
      <w:tr w:rsidR="00AF3BF9" w:rsidRPr="00AF3BF9" w:rsidTr="009668B1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Животински или растителни мазнини и масла, хидрирани, рафинирани или не, но без допълнителна преработка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Маргарин, заместители на сланина и други приготвени мазнини за ядене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- 15.17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Остатъчни продукти, получени от обработката на мазнини или на животински или растителен восък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16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Изделия от месо, риба, ракообразни и мекотели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Цвеклова и тръстикова захар, на кристали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видове захар; захарен сироп, изкуствен мед (смесен или не с естествен); карамел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6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Меласи, обезцветени или не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- 17.05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Ароматизирани или оцветени захари, сиропи и меласи (включително и ванилови и ванилирани захари), но без плодови сокове, съдържащи добавка на захар в каквото и да е количество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18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 на зърна, цели или начупени, сурови или печени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29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- 18.02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Какаови шушулки, обвивки, люспи 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20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Изделия от зеленчуци, плодове или други части от растения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22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Гроздова мъст в процес на ферментация или в процес на задържане на ферментацията по друг начин, освен чрез прибавяне на алкохол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Вино от прясно грозде; гроздова мъст, чиято ферментация е в процес на задържане чрез прибавяне на алкохол (в това число мъст)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33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- 22.07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 Други ферментирали напитки, например сайдер, сок от круши и медовина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34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предишен 22.08(*) и предишен 22.09(*)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Етилов алкохол с непроменени или променени свойства, с каквато и да е сила, получени от селскостопански продукти, посочени в Приложение № I от Договора, с изключение на ракии, ликьори и други спиртни напитки и сложни алкохолни субстанции (познати като "концентрати") за производство на напитки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- 22.10 (*)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Хранителен оцет и заместители на оцет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36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23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Остатъци и отпадъчни продукти на хранително-вкусовата промишленост; фуражни смеси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24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37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- 24.01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Непреработен тютюн, тютюневи отпадъци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45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- 45.01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корк, необработен, натрошен, гранулиран или смлян; отпадъчен корк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54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39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- 54.01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Лен, суров или преработен, но непреден; ленени кълчища и отпадъци (включително накъсани или нарязани парцали)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lastRenderedPageBreak/>
              <w:t>-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Глава 57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-</w:t>
            </w:r>
          </w:p>
        </w:tc>
      </w:tr>
      <w:tr w:rsidR="00AF3BF9" w:rsidRPr="00AF3BF9" w:rsidTr="00AF3BF9">
        <w:trPr>
          <w:trHeight w:val="20"/>
        </w:trPr>
        <w:tc>
          <w:tcPr>
            <w:tcW w:w="46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40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jc w:val="center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57.01</w:t>
            </w:r>
          </w:p>
        </w:tc>
        <w:tc>
          <w:tcPr>
            <w:tcW w:w="69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sz w:val="24"/>
                <w:szCs w:val="24"/>
                <w:highlight w:val="white"/>
                <w:shd w:val="clear" w:color="auto" w:fill="FEFEFE"/>
              </w:rPr>
              <w:t>Естествен коноп (Саnnаbis sаtiva), суров или преработен, но непреден; кълчища и отпадъци от естествен коноп (включително накъсани или нарязани влакна)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iCs/>
                <w:sz w:val="24"/>
                <w:szCs w:val="24"/>
                <w:highlight w:val="white"/>
                <w:shd w:val="clear" w:color="auto" w:fill="FEFEFE"/>
              </w:rPr>
              <w:t>Забележка.</w:t>
            </w: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 xml:space="preserve"> * - Позиция, добавена с член 1 от Регламент 7а на Съвета на ЕИО от 18 декември 1959 г. (ОВ № 7, 30.1.1961 г., стр. 71/61).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b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b/>
                <w:sz w:val="24"/>
                <w:szCs w:val="24"/>
                <w:highlight w:val="white"/>
                <w:shd w:val="clear" w:color="auto" w:fill="FEFEFE"/>
              </w:rPr>
              <w:t>Б. Работни операции по първична преработка на памук</w:t>
            </w:r>
          </w:p>
        </w:tc>
      </w:tr>
      <w:tr w:rsidR="00AF3BF9" w:rsidRPr="00AF3BF9" w:rsidTr="00AF3BF9">
        <w:trPr>
          <w:trHeight w:val="20"/>
        </w:trPr>
        <w:tc>
          <w:tcPr>
            <w:tcW w:w="934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EFEFE"/>
            <w:tcMar>
              <w:top w:w="30" w:type="dxa"/>
              <w:bottom w:w="0" w:type="dxa"/>
            </w:tcMar>
            <w:vAlign w:val="center"/>
          </w:tcPr>
          <w:p w:rsidR="00AF3BF9" w:rsidRPr="00AF3BF9" w:rsidRDefault="00AF3BF9" w:rsidP="00E9336C">
            <w:pPr>
              <w:spacing w:before="100" w:beforeAutospacing="1" w:after="100" w:afterAutospacing="1" w:line="262" w:lineRule="atLeast"/>
              <w:rPr>
                <w:i/>
                <w:sz w:val="24"/>
                <w:szCs w:val="24"/>
                <w:highlight w:val="white"/>
                <w:shd w:val="clear" w:color="auto" w:fill="FEFEFE"/>
              </w:rPr>
            </w:pPr>
            <w:r w:rsidRPr="00AF3BF9">
              <w:rPr>
                <w:i/>
                <w:sz w:val="24"/>
                <w:szCs w:val="24"/>
                <w:highlight w:val="white"/>
                <w:shd w:val="clear" w:color="auto" w:fill="FEFEFE"/>
              </w:rPr>
              <w:t>• Омаганяване - изсушаване на влакното и почистване от примеси, включително балиране на влакното.</w:t>
            </w:r>
          </w:p>
        </w:tc>
      </w:tr>
    </w:tbl>
    <w:p w:rsidR="00AF3BF9" w:rsidRDefault="00AF3BF9" w:rsidP="00C7587A"/>
    <w:sectPr w:rsidR="00AF3BF9" w:rsidSect="009668B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0" w:right="1417" w:bottom="709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0087" w:rsidRDefault="00AF0087" w:rsidP="000B5F19">
      <w:r>
        <w:separator/>
      </w:r>
    </w:p>
  </w:endnote>
  <w:endnote w:type="continuationSeparator" w:id="0">
    <w:p w:rsidR="00AF0087" w:rsidRDefault="00AF0087" w:rsidP="000B5F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07F" w:rsidRDefault="00B0207F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07F" w:rsidRDefault="00B0207F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07F" w:rsidRDefault="00B0207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0087" w:rsidRDefault="00AF0087" w:rsidP="000B5F19">
      <w:r>
        <w:separator/>
      </w:r>
    </w:p>
  </w:footnote>
  <w:footnote w:type="continuationSeparator" w:id="0">
    <w:p w:rsidR="00AF0087" w:rsidRDefault="00AF0087" w:rsidP="000B5F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0207F" w:rsidRDefault="00B0207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0B5F19" w:rsidRPr="000B5F19" w:rsidTr="00BD0532">
      <w:trPr>
        <w:trHeight w:val="684"/>
      </w:trPr>
      <w:tc>
        <w:tcPr>
          <w:tcW w:w="1910" w:type="dxa"/>
          <w:vAlign w:val="center"/>
        </w:tcPr>
        <w:p w:rsidR="000B5F19" w:rsidRPr="000B5F19" w:rsidRDefault="000B5F19" w:rsidP="000B5F1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b/>
              <w:sz w:val="22"/>
              <w:szCs w:val="22"/>
              <w:lang w:eastAsia="en-US"/>
            </w:rPr>
          </w:pPr>
        </w:p>
      </w:tc>
      <w:tc>
        <w:tcPr>
          <w:tcW w:w="5887" w:type="dxa"/>
          <w:vAlign w:val="center"/>
        </w:tcPr>
        <w:p w:rsidR="000B5F19" w:rsidRPr="000B5F19" w:rsidRDefault="000B5F19" w:rsidP="000B5F19">
          <w:pPr>
            <w:widowControl/>
            <w:autoSpaceDE/>
            <w:autoSpaceDN/>
            <w:adjustRightInd/>
            <w:spacing w:after="160" w:line="259" w:lineRule="auto"/>
            <w:rPr>
              <w:rFonts w:ascii="Calibri" w:eastAsia="Calibri" w:hAnsi="Calibri"/>
              <w:sz w:val="22"/>
              <w:szCs w:val="22"/>
              <w:lang w:val="en-US" w:eastAsia="en-US"/>
            </w:rPr>
          </w:pPr>
        </w:p>
      </w:tc>
      <w:tc>
        <w:tcPr>
          <w:tcW w:w="2835" w:type="dxa"/>
          <w:vAlign w:val="center"/>
        </w:tcPr>
        <w:p w:rsidR="000B5F19" w:rsidRPr="000B5F19" w:rsidRDefault="000B5F19" w:rsidP="000B5F19">
          <w:pPr>
            <w:widowControl/>
            <w:tabs>
              <w:tab w:val="center" w:pos="4536"/>
              <w:tab w:val="right" w:pos="9072"/>
            </w:tabs>
            <w:autoSpaceDE/>
            <w:autoSpaceDN/>
            <w:adjustRightInd/>
            <w:rPr>
              <w:rFonts w:ascii="Calibri" w:eastAsia="Calibri" w:hAnsi="Calibri"/>
              <w:sz w:val="22"/>
              <w:szCs w:val="22"/>
              <w:lang w:eastAsia="en-US"/>
            </w:rPr>
          </w:pPr>
        </w:p>
      </w:tc>
    </w:tr>
  </w:tbl>
  <w:p w:rsidR="000B5F19" w:rsidRDefault="000B5F1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15543" w:rsidRDefault="00B0207F">
    <w:pPr>
      <w:pStyle w:val="a5"/>
    </w:pPr>
    <w:r>
      <w:rPr>
        <w:noProof/>
      </w:rPr>
      <w:drawing>
        <wp:inline distT="0" distB="0" distL="0" distR="0" wp14:anchorId="712FCCFB">
          <wp:extent cx="5609590" cy="657225"/>
          <wp:effectExtent l="0" t="0" r="0" b="0"/>
          <wp:docPr id="1" name="Картина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09590" cy="6572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B0207F" w:rsidRPr="00A13A73" w:rsidRDefault="00B0207F" w:rsidP="00B0207F">
    <w:pPr>
      <w:pStyle w:val="a5"/>
      <w:jc w:val="center"/>
      <w:rPr>
        <w:color w:val="595959"/>
        <w:sz w:val="18"/>
        <w:lang w:val="en-US"/>
      </w:rPr>
    </w:pPr>
    <w:r w:rsidRPr="00A13A73">
      <w:rPr>
        <w:color w:val="595959"/>
        <w:sz w:val="18"/>
        <w:lang w:val="en-US"/>
      </w:rPr>
      <w:t>ПРОГРАМА ЗА РАЗВИТИЕ НА СЕЛСКИТЕ РАЙОНИ   2014 – 2020 г.</w:t>
    </w:r>
  </w:p>
  <w:p w:rsidR="00B0207F" w:rsidRPr="00A13A73" w:rsidRDefault="00B0207F" w:rsidP="00B0207F">
    <w:pPr>
      <w:pStyle w:val="a5"/>
      <w:jc w:val="center"/>
      <w:rPr>
        <w:color w:val="595959"/>
        <w:sz w:val="18"/>
        <w:lang w:val="en-US"/>
      </w:rPr>
    </w:pPr>
    <w:r w:rsidRPr="00A13A73">
      <w:rPr>
        <w:color w:val="595959"/>
        <w:sz w:val="18"/>
        <w:lang w:val="en-US"/>
      </w:rPr>
      <w:t>ЕВРОПЕЙСКИ ЗЕМЕДЕЛСКИ ФОНД ЗА РАЗВИТИЕ НА СЕЛСКИТЕ РАЙОНИ</w:t>
    </w:r>
  </w:p>
  <w:p w:rsidR="00B0207F" w:rsidRPr="00A13A73" w:rsidRDefault="00B0207F" w:rsidP="00B0207F">
    <w:pPr>
      <w:pStyle w:val="a5"/>
      <w:jc w:val="center"/>
      <w:rPr>
        <w:color w:val="595959"/>
        <w:lang w:val="en-US"/>
      </w:rPr>
    </w:pPr>
    <w:r w:rsidRPr="00A13A73">
      <w:rPr>
        <w:noProof/>
        <w:color w:val="595959"/>
        <w:sz w:val="1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left:0;text-align:left;margin-left:-1.4pt;margin-top:14.5pt;width:446.65pt;height:0;z-index:251659264" o:connectortype="straight"/>
      </w:pict>
    </w:r>
    <w:r w:rsidRPr="00A13A73">
      <w:rPr>
        <w:color w:val="595959"/>
        <w:sz w:val="18"/>
        <w:lang w:val="en-US"/>
      </w:rPr>
      <w:t>ЕВРОПА ИНВЕСТИРА В СЕЛСКИТЕ РАЙОНИ</w:t>
    </w:r>
  </w:p>
  <w:p w:rsidR="00B0207F" w:rsidRDefault="00B0207F" w:rsidP="00B0207F">
    <w:pPr>
      <w:pStyle w:val="a5"/>
      <w:jc w:val="center"/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  <o:rules v:ext="edit">
        <o:r id="V:Rule1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F3BF9"/>
    <w:rsid w:val="00015543"/>
    <w:rsid w:val="00024D36"/>
    <w:rsid w:val="000B5F19"/>
    <w:rsid w:val="002A52B5"/>
    <w:rsid w:val="00391823"/>
    <w:rsid w:val="0049285A"/>
    <w:rsid w:val="005559E0"/>
    <w:rsid w:val="006441B6"/>
    <w:rsid w:val="006759E6"/>
    <w:rsid w:val="00811651"/>
    <w:rsid w:val="00883393"/>
    <w:rsid w:val="008A2522"/>
    <w:rsid w:val="00926288"/>
    <w:rsid w:val="00952230"/>
    <w:rsid w:val="009668B1"/>
    <w:rsid w:val="00A46845"/>
    <w:rsid w:val="00AF0087"/>
    <w:rsid w:val="00AF3BF9"/>
    <w:rsid w:val="00B0207F"/>
    <w:rsid w:val="00C0021A"/>
    <w:rsid w:val="00C7587A"/>
    <w:rsid w:val="00CB3E20"/>
    <w:rsid w:val="00CF75D8"/>
    <w:rsid w:val="00D7295A"/>
    <w:rsid w:val="00E545F2"/>
    <w:rsid w:val="00EC2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09AEA8B9"/>
  <w15:docId w15:val="{D8FA0082-447E-42C1-B984-EA6AE14B1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B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E74"/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EC2E74"/>
    <w:rPr>
      <w:rFonts w:ascii="Tahoma" w:eastAsiaTheme="minorEastAsia" w:hAnsi="Tahoma" w:cs="Tahoma"/>
      <w:sz w:val="16"/>
      <w:szCs w:val="16"/>
      <w:lang w:eastAsia="bg-BG"/>
    </w:rPr>
  </w:style>
  <w:style w:type="paragraph" w:styleId="a5">
    <w:name w:val="header"/>
    <w:basedOn w:val="a"/>
    <w:link w:val="a6"/>
    <w:unhideWhenUsed/>
    <w:rsid w:val="000B5F19"/>
    <w:pPr>
      <w:tabs>
        <w:tab w:val="center" w:pos="4536"/>
        <w:tab w:val="right" w:pos="9072"/>
      </w:tabs>
    </w:pPr>
  </w:style>
  <w:style w:type="character" w:customStyle="1" w:styleId="a6">
    <w:name w:val="Горен колонтитул Знак"/>
    <w:basedOn w:val="a0"/>
    <w:link w:val="a5"/>
    <w:rsid w:val="000B5F19"/>
    <w:rPr>
      <w:rFonts w:ascii="Times New Roman" w:eastAsiaTheme="minorEastAsia" w:hAnsi="Times New Roman" w:cs="Times New Roman"/>
      <w:sz w:val="20"/>
      <w:szCs w:val="20"/>
      <w:lang w:eastAsia="bg-BG"/>
    </w:rPr>
  </w:style>
  <w:style w:type="paragraph" w:styleId="a7">
    <w:name w:val="footer"/>
    <w:basedOn w:val="a"/>
    <w:link w:val="a8"/>
    <w:uiPriority w:val="99"/>
    <w:unhideWhenUsed/>
    <w:rsid w:val="000B5F19"/>
    <w:pPr>
      <w:tabs>
        <w:tab w:val="center" w:pos="4536"/>
        <w:tab w:val="right" w:pos="9072"/>
      </w:tabs>
    </w:pPr>
  </w:style>
  <w:style w:type="character" w:customStyle="1" w:styleId="a8">
    <w:name w:val="Долен колонтитул Знак"/>
    <w:basedOn w:val="a0"/>
    <w:link w:val="a7"/>
    <w:uiPriority w:val="99"/>
    <w:rsid w:val="000B5F19"/>
    <w:rPr>
      <w:rFonts w:ascii="Times New Roman" w:eastAsiaTheme="minorEastAsia" w:hAnsi="Times New Roman" w:cs="Times New Roman"/>
      <w:sz w:val="20"/>
      <w:szCs w:val="2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647</Words>
  <Characters>3693</Characters>
  <Application>Microsoft Office Word</Application>
  <DocSecurity>0</DocSecurity>
  <Lines>30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 M. Krastev</dc:creator>
  <cp:lastModifiedBy>computer</cp:lastModifiedBy>
  <cp:revision>15</cp:revision>
  <dcterms:created xsi:type="dcterms:W3CDTF">2017-11-01T15:08:00Z</dcterms:created>
  <dcterms:modified xsi:type="dcterms:W3CDTF">2020-04-27T06:50:00Z</dcterms:modified>
</cp:coreProperties>
</file>